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2331B" w14:textId="77777777" w:rsidR="00754E04" w:rsidRDefault="00754E04" w:rsidP="00754E04">
      <w:pPr>
        <w:pStyle w:val="Balk2"/>
        <w:numPr>
          <w:ilvl w:val="0"/>
          <w:numId w:val="1"/>
        </w:numPr>
        <w:tabs>
          <w:tab w:val="left" w:pos="837"/>
        </w:tabs>
        <w:rPr>
          <w:b w:val="0"/>
          <w:bCs w:val="0"/>
        </w:rPr>
      </w:pPr>
      <w:r>
        <w:rPr>
          <w:spacing w:val="-1"/>
        </w:rPr>
        <w:t>UYARI VE İKAZ SİSTEMİ</w:t>
      </w:r>
    </w:p>
    <w:p w14:paraId="533F4AB4" w14:textId="77777777" w:rsidR="00754E04" w:rsidRDefault="00754E04" w:rsidP="00754E04">
      <w:pPr>
        <w:spacing w:before="7"/>
        <w:rPr>
          <w:rFonts w:ascii="Cambria" w:eastAsia="Cambria" w:hAnsi="Cambria" w:cs="Cambria"/>
          <w:b/>
          <w:bCs/>
          <w:sz w:val="20"/>
          <w:szCs w:val="20"/>
        </w:rPr>
      </w:pPr>
    </w:p>
    <w:p w14:paraId="3E21C890" w14:textId="77777777" w:rsidR="00754E04" w:rsidRDefault="00754E04" w:rsidP="00754E04">
      <w:pPr>
        <w:pStyle w:val="GvdeMetni"/>
        <w:numPr>
          <w:ilvl w:val="1"/>
          <w:numId w:val="1"/>
        </w:numPr>
        <w:tabs>
          <w:tab w:val="left" w:pos="969"/>
        </w:tabs>
        <w:ind w:right="99" w:firstLine="310"/>
        <w:jc w:val="both"/>
      </w:pPr>
      <w:r>
        <w:rPr>
          <w:rFonts w:cs="Cambria"/>
          <w:spacing w:val="-1"/>
        </w:rPr>
        <w:t>Tüm uyarı levhaları temiz, okunaklı, sökülmeyecek şekilde sabitlenmiş, kolayca farkedilebilir olmalı ve system var olduğu sürece bulunmalıdır.</w:t>
      </w:r>
    </w:p>
    <w:p w14:paraId="311808BE" w14:textId="77777777" w:rsidR="00754E04" w:rsidRDefault="00754E04" w:rsidP="00754E04">
      <w:pPr>
        <w:pStyle w:val="GvdeMetni"/>
        <w:tabs>
          <w:tab w:val="left" w:pos="969"/>
        </w:tabs>
        <w:ind w:right="99"/>
        <w:jc w:val="both"/>
      </w:pPr>
    </w:p>
    <w:p w14:paraId="02141EFE" w14:textId="77777777" w:rsidR="00754E04" w:rsidRDefault="00754E04" w:rsidP="00754E04">
      <w:pPr>
        <w:pStyle w:val="GvdeMetni"/>
        <w:numPr>
          <w:ilvl w:val="1"/>
          <w:numId w:val="1"/>
        </w:numPr>
        <w:tabs>
          <w:tab w:val="left" w:pos="969"/>
        </w:tabs>
        <w:ind w:right="99" w:firstLine="310"/>
        <w:jc w:val="both"/>
      </w:pPr>
      <w:r>
        <w:rPr>
          <w:rFonts w:cs="Cambria"/>
          <w:spacing w:val="-1"/>
        </w:rPr>
        <w:t>DC bağlantı kutusunda üzerinde “PV dize DC bağlantı kutusu, gün ışığında enerjilidir. Dikkat” uyarı levhası bulunmalıdır.</w:t>
      </w:r>
    </w:p>
    <w:p w14:paraId="58F5B211" w14:textId="3B9CB28E" w:rsidR="00754E04" w:rsidRDefault="00754E04" w:rsidP="00754E04">
      <w:pPr>
        <w:pStyle w:val="GvdeMetni"/>
        <w:tabs>
          <w:tab w:val="left" w:pos="969"/>
        </w:tabs>
        <w:ind w:left="426" w:right="99" w:firstLine="0"/>
        <w:jc w:val="both"/>
        <w:rPr>
          <w:rFonts w:cs="Cambria"/>
          <w:spacing w:val="-1"/>
        </w:rPr>
      </w:pPr>
      <w:r>
        <w:rPr>
          <w:rFonts w:cs="Cambria"/>
          <w:noProof/>
          <w:spacing w:val="-1"/>
          <w:lang w:val="tr-TR" w:eastAsia="tr-TR"/>
        </w:rPr>
        <w:drawing>
          <wp:inline distT="0" distB="0" distL="0" distR="0" wp14:anchorId="5A0B2F57" wp14:editId="6C029F0D">
            <wp:extent cx="1686560" cy="678815"/>
            <wp:effectExtent l="0" t="0" r="8890" b="6985"/>
            <wp:docPr id="5" name="Resim 5" descr="meti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metin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D0E11" w14:textId="76F42BD8" w:rsidR="00754E04" w:rsidRDefault="00754E04" w:rsidP="00754E04">
      <w:pPr>
        <w:pStyle w:val="GvdeMetni"/>
        <w:numPr>
          <w:ilvl w:val="1"/>
          <w:numId w:val="1"/>
        </w:numPr>
        <w:tabs>
          <w:tab w:val="left" w:pos="969"/>
        </w:tabs>
        <w:ind w:right="99" w:firstLine="310"/>
        <w:jc w:val="both"/>
      </w:pPr>
      <w:r>
        <w:t>Eğer kablo uzunluğu 20 m ve üzerindeyse</w:t>
      </w:r>
      <w:r w:rsidR="001024FF">
        <w:t xml:space="preserve"> </w:t>
      </w:r>
      <w:r>
        <w:t>DC kablo yollarına aşağıdaki etiketleme yapılacaktır</w:t>
      </w:r>
    </w:p>
    <w:p w14:paraId="43D1957E" w14:textId="1AD62608" w:rsidR="00754E04" w:rsidRDefault="00754E04" w:rsidP="00754E04">
      <w:pPr>
        <w:pStyle w:val="GvdeMetni"/>
        <w:tabs>
          <w:tab w:val="left" w:pos="969"/>
        </w:tabs>
        <w:ind w:left="426" w:right="99" w:firstLine="0"/>
        <w:jc w:val="both"/>
      </w:pPr>
      <w:r>
        <w:rPr>
          <w:noProof/>
          <w:lang w:val="tr-TR" w:eastAsia="tr-TR"/>
        </w:rPr>
        <w:drawing>
          <wp:inline distT="0" distB="0" distL="0" distR="0" wp14:anchorId="7A23F278" wp14:editId="02FF6519">
            <wp:extent cx="1607185" cy="835025"/>
            <wp:effectExtent l="0" t="0" r="0" b="317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18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0CB27" w14:textId="77777777" w:rsidR="00754E04" w:rsidRDefault="00754E04" w:rsidP="00754E04">
      <w:pPr>
        <w:pStyle w:val="GvdeMetni"/>
        <w:tabs>
          <w:tab w:val="left" w:pos="969"/>
        </w:tabs>
        <w:ind w:left="426" w:right="99" w:firstLine="0"/>
        <w:jc w:val="both"/>
      </w:pPr>
    </w:p>
    <w:p w14:paraId="4E5E82D7" w14:textId="77777777" w:rsidR="00754E04" w:rsidRDefault="00754E04" w:rsidP="00754E04">
      <w:pPr>
        <w:pStyle w:val="GvdeMetni"/>
        <w:numPr>
          <w:ilvl w:val="1"/>
          <w:numId w:val="1"/>
        </w:numPr>
        <w:tabs>
          <w:tab w:val="left" w:pos="969"/>
        </w:tabs>
        <w:ind w:right="99" w:firstLine="310"/>
        <w:jc w:val="both"/>
        <w:rPr>
          <w:rFonts w:cs="Cambria"/>
          <w:spacing w:val="-1"/>
        </w:rPr>
      </w:pPr>
      <w:r>
        <w:rPr>
          <w:rFonts w:cs="Cambria"/>
          <w:spacing w:val="-1"/>
        </w:rPr>
        <w:t>Çift yönlü besleme etiketi, sisteme bağlantı noktası, elektrik dağıtım panosu, evirici, sayaç, PV üreteç ve tüm ayrılma noktalarına konulmalıdır.</w:t>
      </w:r>
    </w:p>
    <w:p w14:paraId="1ACE4C9F" w14:textId="6F48B6F7" w:rsidR="00754E04" w:rsidRDefault="00754E04" w:rsidP="00754E04">
      <w:pPr>
        <w:pStyle w:val="GvdeMetni"/>
        <w:tabs>
          <w:tab w:val="left" w:pos="969"/>
        </w:tabs>
        <w:ind w:right="99"/>
        <w:jc w:val="both"/>
        <w:rPr>
          <w:rFonts w:cs="Cambria"/>
          <w:spacing w:val="-1"/>
        </w:rPr>
      </w:pPr>
      <w:r>
        <w:rPr>
          <w:rFonts w:cs="Cambria"/>
          <w:noProof/>
          <w:spacing w:val="-1"/>
          <w:lang w:val="tr-TR" w:eastAsia="tr-TR"/>
        </w:rPr>
        <w:drawing>
          <wp:inline distT="0" distB="0" distL="0" distR="0" wp14:anchorId="5019EBF1" wp14:editId="7732B4A3">
            <wp:extent cx="2362200" cy="695960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6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E336B" w14:textId="77777777" w:rsidR="00754E04" w:rsidRDefault="00754E04" w:rsidP="00754E04">
      <w:pPr>
        <w:pStyle w:val="GvdeMetni"/>
        <w:tabs>
          <w:tab w:val="left" w:pos="969"/>
        </w:tabs>
        <w:ind w:right="99"/>
        <w:jc w:val="both"/>
      </w:pPr>
    </w:p>
    <w:p w14:paraId="73E790E5" w14:textId="77777777" w:rsidR="00754E04" w:rsidRDefault="00754E04" w:rsidP="00754E04">
      <w:pPr>
        <w:pStyle w:val="GvdeMetni"/>
        <w:tabs>
          <w:tab w:val="left" w:pos="969"/>
        </w:tabs>
        <w:ind w:right="99"/>
        <w:jc w:val="both"/>
      </w:pPr>
    </w:p>
    <w:p w14:paraId="15AE994E" w14:textId="77777777" w:rsidR="00754E04" w:rsidRDefault="00754E04" w:rsidP="00754E04">
      <w:pPr>
        <w:pStyle w:val="GvdeMetni"/>
        <w:tabs>
          <w:tab w:val="left" w:pos="969"/>
        </w:tabs>
        <w:ind w:right="99"/>
        <w:jc w:val="both"/>
      </w:pPr>
    </w:p>
    <w:p w14:paraId="663BFF67" w14:textId="77777777" w:rsidR="00754E04" w:rsidRDefault="00754E04" w:rsidP="00754E04">
      <w:pPr>
        <w:pStyle w:val="GvdeMetni"/>
        <w:tabs>
          <w:tab w:val="left" w:pos="969"/>
        </w:tabs>
        <w:ind w:right="99"/>
        <w:jc w:val="both"/>
      </w:pPr>
    </w:p>
    <w:p w14:paraId="26C209DB" w14:textId="77777777" w:rsidR="00754E04" w:rsidRDefault="00754E04" w:rsidP="00754E04">
      <w:pPr>
        <w:pStyle w:val="GvdeMetni"/>
        <w:numPr>
          <w:ilvl w:val="1"/>
          <w:numId w:val="1"/>
        </w:numPr>
        <w:tabs>
          <w:tab w:val="left" w:pos="969"/>
        </w:tabs>
        <w:ind w:right="99" w:firstLine="310"/>
        <w:jc w:val="both"/>
        <w:rPr>
          <w:rFonts w:cs="Cambria"/>
          <w:spacing w:val="-1"/>
        </w:rPr>
      </w:pPr>
      <w:r>
        <w:rPr>
          <w:rFonts w:cs="Cambria"/>
          <w:spacing w:val="-1"/>
        </w:rPr>
        <w:t>Bağlantı noktasında aşağıdaki bilgilerin gösterilmesi gerekmektedir. Devre şeması, evirici ekipmanı ile besleme arasındaki ilişki, Ekipman içindeki koruma ayarlarının özeti, Ekipmanın üreticisinin ve kurulum yapan kişinin iletişim bilgileri, Açma - kapama prosedürlerinin bilgileri.</w:t>
      </w:r>
    </w:p>
    <w:p w14:paraId="7D00DE90" w14:textId="77777777" w:rsidR="00754E04" w:rsidRDefault="00754E04" w:rsidP="00754E04">
      <w:pPr>
        <w:pStyle w:val="GvdeMetni"/>
        <w:tabs>
          <w:tab w:val="left" w:pos="969"/>
        </w:tabs>
        <w:ind w:left="0" w:right="99" w:firstLine="0"/>
        <w:jc w:val="both"/>
        <w:rPr>
          <w:rFonts w:cs="Cambria"/>
          <w:noProof/>
          <w:spacing w:val="-1"/>
          <w:lang w:val="tr-TR" w:eastAsia="tr-TR"/>
        </w:rPr>
      </w:pPr>
    </w:p>
    <w:p w14:paraId="1F278240" w14:textId="59DB8BD7" w:rsidR="00754E04" w:rsidRDefault="00754E04" w:rsidP="00754E04">
      <w:pPr>
        <w:pStyle w:val="GvdeMetni"/>
        <w:tabs>
          <w:tab w:val="left" w:pos="969"/>
        </w:tabs>
        <w:ind w:right="99"/>
        <w:jc w:val="both"/>
        <w:rPr>
          <w:rFonts w:cs="Cambria"/>
          <w:noProof/>
          <w:spacing w:val="-1"/>
          <w:lang w:val="tr-TR" w:eastAsia="tr-TR"/>
        </w:rPr>
      </w:pPr>
      <w:r>
        <w:rPr>
          <w:rFonts w:cs="Cambria"/>
          <w:noProof/>
          <w:spacing w:val="-1"/>
          <w:lang w:val="tr-TR" w:eastAsia="tr-TR"/>
        </w:rPr>
        <w:drawing>
          <wp:inline distT="0" distB="0" distL="0" distR="0" wp14:anchorId="0D7D4A41" wp14:editId="7247913B">
            <wp:extent cx="4000500" cy="27082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70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CA612" w14:textId="77777777" w:rsidR="00754E04" w:rsidRDefault="00754E04" w:rsidP="00754E04">
      <w:pPr>
        <w:pStyle w:val="GvdeMetni"/>
        <w:tabs>
          <w:tab w:val="left" w:pos="969"/>
        </w:tabs>
        <w:ind w:left="0" w:right="99" w:firstLine="0"/>
        <w:jc w:val="both"/>
        <w:rPr>
          <w:rFonts w:cs="Cambria"/>
          <w:noProof/>
          <w:spacing w:val="-1"/>
          <w:lang w:val="tr-TR" w:eastAsia="tr-TR"/>
        </w:rPr>
      </w:pPr>
    </w:p>
    <w:p w14:paraId="653BCBB1" w14:textId="77777777" w:rsidR="00754E04" w:rsidRDefault="00754E04" w:rsidP="00754E04">
      <w:pPr>
        <w:pStyle w:val="GvdeMetni"/>
        <w:tabs>
          <w:tab w:val="left" w:pos="969"/>
        </w:tabs>
        <w:ind w:right="99"/>
        <w:jc w:val="both"/>
        <w:rPr>
          <w:rFonts w:cs="Cambria"/>
          <w:noProof/>
          <w:spacing w:val="-1"/>
          <w:lang w:val="tr-TR" w:eastAsia="tr-TR"/>
        </w:rPr>
      </w:pPr>
    </w:p>
    <w:p w14:paraId="42022642" w14:textId="3F27F719" w:rsidR="00754E04" w:rsidRDefault="00754E04" w:rsidP="00754E04">
      <w:pPr>
        <w:pStyle w:val="GvdeMetni"/>
        <w:numPr>
          <w:ilvl w:val="1"/>
          <w:numId w:val="1"/>
        </w:numPr>
        <w:tabs>
          <w:tab w:val="left" w:pos="969"/>
        </w:tabs>
        <w:ind w:right="99" w:firstLine="283"/>
        <w:jc w:val="both"/>
        <w:rPr>
          <w:rFonts w:cs="Cambria"/>
          <w:spacing w:val="-1"/>
        </w:rPr>
      </w:pPr>
      <w:r>
        <w:rPr>
          <w:rFonts w:cs="Cambria"/>
          <w:spacing w:val="-1"/>
        </w:rPr>
        <w:lastRenderedPageBreak/>
        <w:t xml:space="preserve">GES tesisinin yerini belirten 100 x 100 boyutunda levhalar </w:t>
      </w:r>
      <w:r w:rsidR="00910969">
        <w:rPr>
          <w:rFonts w:cs="Cambria"/>
          <w:spacing w:val="-1"/>
        </w:rPr>
        <w:t>bina girişine sabitlenecektir.</w:t>
      </w:r>
    </w:p>
    <w:p w14:paraId="021D5468" w14:textId="79B241E2" w:rsidR="00910969" w:rsidRDefault="00910969" w:rsidP="00C15817">
      <w:pPr>
        <w:pStyle w:val="GvdeMetni"/>
        <w:tabs>
          <w:tab w:val="left" w:pos="969"/>
        </w:tabs>
        <w:ind w:left="399" w:right="99" w:firstLine="0"/>
        <w:jc w:val="both"/>
        <w:rPr>
          <w:rFonts w:cs="Cambria"/>
          <w:spacing w:val="-1"/>
        </w:rPr>
      </w:pPr>
      <w:r>
        <w:rPr>
          <w:rFonts w:cs="Cambria"/>
          <w:noProof/>
          <w:spacing w:val="-1"/>
          <w:lang w:val="tr-TR" w:eastAsia="tr-TR"/>
        </w:rPr>
        <w:drawing>
          <wp:inline distT="0" distB="0" distL="0" distR="0" wp14:anchorId="0E046BD0" wp14:editId="5AA8C7DA">
            <wp:extent cx="1285240" cy="170434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170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mbria"/>
          <w:spacing w:val="-1"/>
        </w:rPr>
        <w:br/>
      </w:r>
    </w:p>
    <w:p w14:paraId="1436D898" w14:textId="382D2FA8" w:rsidR="00687760" w:rsidRDefault="00687760" w:rsidP="00910969">
      <w:pPr>
        <w:pStyle w:val="GvdeMetni"/>
        <w:numPr>
          <w:ilvl w:val="1"/>
          <w:numId w:val="1"/>
        </w:numPr>
        <w:tabs>
          <w:tab w:val="left" w:pos="969"/>
        </w:tabs>
        <w:ind w:right="99" w:firstLine="283"/>
        <w:jc w:val="both"/>
        <w:rPr>
          <w:rFonts w:cs="Cambria"/>
          <w:spacing w:val="-1"/>
        </w:rPr>
      </w:pPr>
      <w:r>
        <w:rPr>
          <w:rFonts w:cs="Cambria"/>
          <w:spacing w:val="-1"/>
        </w:rPr>
        <w:t>Tüm DC kablolar baştan ve sondan etiketlenecektir.</w:t>
      </w:r>
    </w:p>
    <w:p w14:paraId="2320E7EE" w14:textId="77F0912F" w:rsidR="00687760" w:rsidRDefault="00687760" w:rsidP="00910969">
      <w:pPr>
        <w:pStyle w:val="GvdeMetni"/>
        <w:numPr>
          <w:ilvl w:val="1"/>
          <w:numId w:val="1"/>
        </w:numPr>
        <w:tabs>
          <w:tab w:val="left" w:pos="969"/>
        </w:tabs>
        <w:ind w:right="99" w:firstLine="283"/>
        <w:jc w:val="both"/>
        <w:rPr>
          <w:rFonts w:cs="Cambria"/>
          <w:spacing w:val="-1"/>
        </w:rPr>
      </w:pPr>
      <w:r>
        <w:rPr>
          <w:rFonts w:cs="Cambria"/>
          <w:spacing w:val="-1"/>
        </w:rPr>
        <w:t>Kablo tavaları üzerine uyarı levhaları asılacaktır.</w:t>
      </w:r>
    </w:p>
    <w:p w14:paraId="162D3461" w14:textId="2F5E713B" w:rsidR="001223C1" w:rsidRDefault="001223C1" w:rsidP="00910969">
      <w:pPr>
        <w:pStyle w:val="GvdeMetni"/>
        <w:numPr>
          <w:ilvl w:val="1"/>
          <w:numId w:val="1"/>
        </w:numPr>
        <w:tabs>
          <w:tab w:val="left" w:pos="969"/>
        </w:tabs>
        <w:ind w:right="99" w:firstLine="283"/>
        <w:jc w:val="both"/>
        <w:rPr>
          <w:rFonts w:cs="Cambria"/>
          <w:spacing w:val="-1"/>
        </w:rPr>
      </w:pPr>
      <w:r>
        <w:rPr>
          <w:rFonts w:cs="Cambria"/>
          <w:spacing w:val="-1"/>
        </w:rPr>
        <w:t>Çatı giriş katında çatıda güneş panellerinin olduğuna dair uyarı levhaları asılacaktır.</w:t>
      </w:r>
    </w:p>
    <w:p w14:paraId="61588CDD" w14:textId="7033F47A" w:rsidR="00910969" w:rsidRPr="00910969" w:rsidRDefault="000B537E" w:rsidP="00910969">
      <w:pPr>
        <w:pStyle w:val="GvdeMetni"/>
        <w:numPr>
          <w:ilvl w:val="1"/>
          <w:numId w:val="1"/>
        </w:numPr>
        <w:tabs>
          <w:tab w:val="left" w:pos="969"/>
        </w:tabs>
        <w:ind w:right="99" w:firstLine="283"/>
        <w:jc w:val="both"/>
        <w:rPr>
          <w:rFonts w:cs="Cambria"/>
          <w:spacing w:val="-1"/>
        </w:rPr>
      </w:pPr>
      <w:r>
        <w:rPr>
          <w:rFonts w:cs="Cambria"/>
          <w:spacing w:val="-1"/>
        </w:rPr>
        <w:t>Gerekli durumlarda diğer standartlara uygun etiketleme, uyarı levhaları yapılacaktır.</w:t>
      </w:r>
    </w:p>
    <w:p w14:paraId="4755572E" w14:textId="77777777" w:rsidR="00F51C3B" w:rsidRDefault="00F51C3B"/>
    <w:sectPr w:rsidR="00F51C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45787"/>
    <w:multiLevelType w:val="multilevel"/>
    <w:tmpl w:val="7792BAB2"/>
    <w:lvl w:ilvl="0">
      <w:start w:val="1"/>
      <w:numFmt w:val="decimal"/>
      <w:lvlText w:val="%1."/>
      <w:lvlJc w:val="left"/>
      <w:pPr>
        <w:ind w:left="682" w:hanging="284"/>
      </w:pPr>
      <w:rPr>
        <w:rFonts w:ascii="Cambria" w:eastAsia="Cambria" w:hAnsi="Cambria" w:hint="default"/>
        <w:b/>
        <w:bCs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ind w:left="116" w:hanging="435"/>
      </w:pPr>
      <w:rPr>
        <w:rFonts w:ascii="Cambria" w:eastAsia="Cambria" w:hAnsi="Cambria" w:hint="default"/>
        <w:b/>
        <w:bCs/>
        <w:spacing w:val="-2"/>
        <w:sz w:val="22"/>
        <w:szCs w:val="22"/>
      </w:rPr>
    </w:lvl>
    <w:lvl w:ilvl="2">
      <w:start w:val="1"/>
      <w:numFmt w:val="bullet"/>
      <w:lvlText w:val=""/>
      <w:lvlJc w:val="left"/>
      <w:pPr>
        <w:ind w:left="116" w:hanging="286"/>
      </w:pPr>
      <w:rPr>
        <w:rFonts w:ascii="Wingdings" w:eastAsia="Wingdings" w:hAnsi="Wingdings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968" w:hanging="286"/>
      </w:pPr>
    </w:lvl>
    <w:lvl w:ilvl="4">
      <w:start w:val="1"/>
      <w:numFmt w:val="bullet"/>
      <w:lvlText w:val="•"/>
      <w:lvlJc w:val="left"/>
      <w:pPr>
        <w:ind w:left="1110" w:hanging="286"/>
      </w:pPr>
    </w:lvl>
    <w:lvl w:ilvl="5">
      <w:start w:val="1"/>
      <w:numFmt w:val="bullet"/>
      <w:lvlText w:val="•"/>
      <w:lvlJc w:val="left"/>
      <w:pPr>
        <w:ind w:left="2556" w:hanging="286"/>
      </w:pPr>
    </w:lvl>
    <w:lvl w:ilvl="6">
      <w:start w:val="1"/>
      <w:numFmt w:val="bullet"/>
      <w:lvlText w:val="•"/>
      <w:lvlJc w:val="left"/>
      <w:pPr>
        <w:ind w:left="4002" w:hanging="286"/>
      </w:pPr>
    </w:lvl>
    <w:lvl w:ilvl="7">
      <w:start w:val="1"/>
      <w:numFmt w:val="bullet"/>
      <w:lvlText w:val="•"/>
      <w:lvlJc w:val="left"/>
      <w:pPr>
        <w:ind w:left="5448" w:hanging="286"/>
      </w:pPr>
    </w:lvl>
    <w:lvl w:ilvl="8">
      <w:start w:val="1"/>
      <w:numFmt w:val="bullet"/>
      <w:lvlText w:val="•"/>
      <w:lvlJc w:val="left"/>
      <w:pPr>
        <w:ind w:left="6894" w:hanging="286"/>
      </w:pPr>
    </w:lvl>
  </w:abstractNum>
  <w:num w:numId="1" w16cid:durableId="622619704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EB4"/>
    <w:rsid w:val="000B537E"/>
    <w:rsid w:val="001024FF"/>
    <w:rsid w:val="001223C1"/>
    <w:rsid w:val="00687760"/>
    <w:rsid w:val="00754E04"/>
    <w:rsid w:val="00910969"/>
    <w:rsid w:val="00C15817"/>
    <w:rsid w:val="00F51C3B"/>
    <w:rsid w:val="00FE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013F3A"/>
  <w15:chartTrackingRefBased/>
  <w15:docId w15:val="{EE513186-B6DB-428E-AE45-8A76CD51C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1"/>
    <w:semiHidden/>
    <w:unhideWhenUsed/>
    <w:qFormat/>
    <w:rsid w:val="00754E04"/>
    <w:pPr>
      <w:widowControl w:val="0"/>
      <w:spacing w:after="0" w:line="240" w:lineRule="auto"/>
      <w:ind w:left="824" w:hanging="425"/>
      <w:outlineLvl w:val="1"/>
    </w:pPr>
    <w:rPr>
      <w:rFonts w:ascii="Cambria" w:eastAsia="Cambria" w:hAnsi="Cambria" w:cs="Times New Roman"/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1"/>
    <w:semiHidden/>
    <w:rsid w:val="00754E04"/>
    <w:rPr>
      <w:rFonts w:ascii="Cambria" w:eastAsia="Cambria" w:hAnsi="Cambria" w:cs="Times New Roman"/>
      <w:b/>
      <w:bCs/>
      <w:lang w:val="en-US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754E04"/>
    <w:pPr>
      <w:widowControl w:val="0"/>
      <w:spacing w:after="0" w:line="240" w:lineRule="auto"/>
      <w:ind w:left="116" w:firstLine="283"/>
    </w:pPr>
    <w:rPr>
      <w:rFonts w:ascii="Cambria" w:eastAsia="Cambria" w:hAnsi="Cambria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754E04"/>
    <w:rPr>
      <w:rFonts w:ascii="Cambria" w:eastAsia="Cambria" w:hAnsi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Kemal Çağrı Özcan</dc:creator>
  <cp:keywords/>
  <dc:description/>
  <cp:lastModifiedBy>Kemal Çağrı Özcan</cp:lastModifiedBy>
  <cp:revision>8</cp:revision>
  <dcterms:created xsi:type="dcterms:W3CDTF">2022-06-16T21:57:00Z</dcterms:created>
  <dcterms:modified xsi:type="dcterms:W3CDTF">2022-06-16T22:01:00Z</dcterms:modified>
</cp:coreProperties>
</file>